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headerReference r:id="rId7" w:type="default"/>
          <w:headerReference r:id="rId8" w:type="first"/>
          <w:footerReference r:id="rId9" w:type="first"/>
          <w:pgSz w:h="16838" w:w="11906" w:orient="portrait"/>
          <w:pgMar w:bottom="1440" w:top="283.46456692913387" w:left="566.9291338582677" w:right="613.3464566929138" w:header="0" w:footer="0"/>
          <w:pgNumType w:start="0"/>
        </w:sectPr>
      </w:pP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Kari</w:t>
      </w:r>
      <w:r w:rsidDel="00000000" w:rsidR="00000000" w:rsidRPr="00000000">
        <w:rPr>
          <w:rFonts w:ascii="Calibri" w:cs="Calibri" w:eastAsia="Calibri" w:hAnsi="Calibri"/>
          <w:b w:val="1"/>
          <w:bCs w:val="1"/>
          <w:sz w:val="20"/>
          <w:szCs w:val="20"/>
          <w:rtl w:val="0"/>
        </w:rPr>
        <w:t xml:space="preserve">na Freitas</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libri" w:cs="Calibri" w:eastAsia="Calibri" w:hAnsi="Calibri"/>
          <w:b w:val="1"/>
          <w:bCs w:val="1"/>
          <w:sz w:val="20"/>
          <w:szCs w:val="20"/>
        </w:rPr>
      </w:pPr>
      <w:hyperlink r:id="rId10">
        <w:r w:rsidDel="00000000" w:rsidR="00000000" w:rsidRPr="00000000">
          <w:rPr>
            <w:rFonts w:ascii="Calibri" w:cs="Calibri" w:eastAsia="Calibri" w:hAnsi="Calibri"/>
            <w:color w:val="1155cc"/>
            <w:sz w:val="20"/>
            <w:szCs w:val="20"/>
            <w:u w:val="single"/>
            <w:rtl w:val="0"/>
          </w:rPr>
          <w:t xml:space="preserve">karinafreitass@gmail.com</w:t>
        </w:r>
      </w:hyperlink>
      <w:r w:rsidDel="00000000" w:rsidR="00000000" w:rsidRPr="00000000">
        <w:rPr>
          <w:rFonts w:ascii="Calibri" w:cs="Calibri" w:eastAsia="Calibri" w:hAnsi="Calibri"/>
          <w:sz w:val="20"/>
          <w:szCs w:val="20"/>
          <w:rtl w:val="0"/>
        </w:rPr>
        <w:t xml:space="preserve"> • +353 83 053 1275 • </w:t>
      </w:r>
      <w:hyperlink r:id="rId11">
        <w:r w:rsidDel="00000000" w:rsidR="00000000" w:rsidRPr="00000000">
          <w:rPr>
            <w:rFonts w:ascii="Calibri" w:cs="Calibri" w:eastAsia="Calibri" w:hAnsi="Calibri"/>
            <w:color w:val="1155cc"/>
            <w:sz w:val="20"/>
            <w:szCs w:val="20"/>
            <w:u w:val="single"/>
            <w:rtl w:val="0"/>
          </w:rPr>
          <w:t xml:space="preserve">LinkedIn</w:t>
        </w:r>
      </w:hyperlink>
      <w:r w:rsidDel="00000000" w:rsidR="00000000" w:rsidRPr="00000000">
        <w:rPr>
          <w:rFonts w:ascii="Calibri" w:cs="Calibri" w:eastAsia="Calibri" w:hAnsi="Calibri"/>
          <w:sz w:val="20"/>
          <w:szCs w:val="20"/>
          <w:rtl w:val="0"/>
        </w:rPr>
        <w:t xml:space="preserve"> •  </w:t>
      </w:r>
      <w:hyperlink r:id="rId12">
        <w:r w:rsidDel="00000000" w:rsidR="00000000" w:rsidRPr="00000000">
          <w:rPr>
            <w:rFonts w:ascii="Calibri" w:cs="Calibri" w:eastAsia="Calibri" w:hAnsi="Calibri"/>
            <w:color w:val="1155cc"/>
            <w:sz w:val="20"/>
            <w:szCs w:val="20"/>
            <w:u w:val="single"/>
            <w:rtl w:val="0"/>
          </w:rPr>
          <w:t xml:space="preserve">Portfolio</w:t>
        </w:r>
      </w:hyperlink>
      <w:r w:rsidDel="00000000" w:rsidR="00000000" w:rsidRPr="00000000">
        <w:rPr>
          <w:rFonts w:ascii="Calibri" w:cs="Calibri" w:eastAsia="Calibri" w:hAnsi="Calibri"/>
          <w:sz w:val="20"/>
          <w:szCs w:val="20"/>
          <w:rtl w:val="0"/>
        </w:rPr>
        <w:t xml:space="preserve"> • EU Citizen</w:t>
      </w:r>
      <w:r w:rsidDel="00000000" w:rsidR="00000000" w:rsidRPr="00000000">
        <w:rPr>
          <w:rtl w:val="0"/>
        </w:rPr>
      </w:r>
    </w:p>
    <w:p w:rsidR="00000000" w:rsidDel="00000000" w:rsidP="00000000" w:rsidRDefault="00000000" w:rsidRPr="00000000" w14:paraId="00000005">
      <w:pPr>
        <w:keepNext w:val="1"/>
        <w:keepLines w:val="1"/>
        <w:spacing w:line="240" w:lineRule="auto"/>
        <w:ind w:right="-421.65354330708624"/>
        <w:jc w:val="center"/>
        <w:rPr>
          <w:rFonts w:ascii="Calibri" w:cs="Calibri" w:eastAsia="Calibri" w:hAnsi="Calibri"/>
          <w:b w:val="1"/>
          <w:bCs w:val="1"/>
          <w:sz w:val="20"/>
          <w:szCs w:val="20"/>
        </w:rPr>
      </w:pPr>
      <w:bookmarkStart w:colFirst="0" w:colLast="0" w:name="_heading=h.svjef6bh9f52" w:id="0"/>
      <w:bookmarkEnd w:id="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keepNext w:val="1"/>
        <w:keepLines w:val="1"/>
        <w:spacing w:line="240" w:lineRule="auto"/>
        <w:ind w:right="-421.65354330708624"/>
        <w:jc w:val="center"/>
        <w:rPr>
          <w:rFonts w:ascii="Calibri" w:cs="Calibri" w:eastAsia="Calibri" w:hAnsi="Calibri"/>
          <w:b w:val="1"/>
          <w:bCs w:val="1"/>
          <w:sz w:val="20"/>
          <w:szCs w:val="20"/>
        </w:rPr>
      </w:pPr>
      <w:bookmarkStart w:colFirst="0" w:colLast="0" w:name="_heading=h.eehnix2mn75" w:id="1"/>
      <w:bookmarkEnd w:id="1"/>
      <w:r w:rsidDel="00000000" w:rsidR="00000000" w:rsidRPr="00000000">
        <w:rPr>
          <w:rFonts w:ascii="Calibri" w:cs="Calibri" w:eastAsia="Calibri" w:hAnsi="Calibri"/>
          <w:b w:val="1"/>
          <w:bCs w:val="1"/>
          <w:sz w:val="20"/>
          <w:szCs w:val="20"/>
          <w:rtl w:val="0"/>
        </w:rPr>
        <w:t xml:space="preserve">SUMMARY</w:t>
      </w:r>
      <w:r w:rsidDel="00000000" w:rsidR="00000000" w:rsidRPr="00000000">
        <w:rPr>
          <w:rtl w:val="0"/>
        </w:rPr>
      </w:r>
    </w:p>
    <w:p w:rsidR="00000000" w:rsidDel="00000000" w:rsidP="00000000" w:rsidRDefault="00000000" w:rsidRPr="00000000" w14:paraId="00000007">
      <w:pPr>
        <w:keepNext w:val="1"/>
        <w:keepLines w:val="1"/>
        <w:spacing w:line="240" w:lineRule="auto"/>
        <w:jc w:val="both"/>
        <w:rPr>
          <w:rFonts w:ascii="Calibri" w:cs="Calibri" w:eastAsia="Calibri" w:hAnsi="Calibri"/>
          <w:sz w:val="20"/>
          <w:szCs w:val="20"/>
        </w:rPr>
      </w:pPr>
      <w:bookmarkStart w:colFirst="0" w:colLast="0" w:name="_heading=h.5ekhpf904mo7" w:id="2"/>
      <w:bookmarkEnd w:id="2"/>
      <w:r w:rsidDel="00000000" w:rsidR="00000000" w:rsidRPr="00000000">
        <w:pict>
          <v:rect style="width:0.0pt;height:1.5pt" o:hr="t" o:hrstd="t" o:hralign="center" fillcolor="#A0A0A0" stroked="f"/>
        </w:pict>
      </w:r>
      <w:r w:rsidDel="00000000" w:rsidR="00000000" w:rsidRPr="00000000">
        <w:rPr>
          <w:rFonts w:ascii="Calibri" w:cs="Calibri" w:eastAsia="Calibri" w:hAnsi="Calibri"/>
          <w:sz w:val="20"/>
          <w:szCs w:val="20"/>
          <w:rtl w:val="0"/>
        </w:rPr>
        <w:t xml:space="preserve">Results-driven Business Intelligence &amp; Data Analytics Professional with 5+ years of experience delivering end-to-end BI solutions across construction, retail, e-commerce and marketing environments. Skilled in Power BI, SQL, ETL automation, data modelling, API integrations and performance optimisation, with a proven ability to transform fragmented datasets into reliable, scalable analytical ecosystems. Experienced in developing automated reporting pipelines, designing strategic dashboards and implementing robust data-quality frameworks that improve operational efficiency, decision-making speed and organisational alignment. Brings an additional 7 years of experience in the technology sector, supporting major financial institutions, contributing to the digitalisation of banking processes, large-scale system optimisation and enterprise-level data validation. Recognised for building solutions that reduce manual workload, increase data accuracy, accelerate processing times and drive measurable business impact. Highly analytical, detail-focused and proactive, with strong stakeholder communication skills, cross-functional collaboration experience and a commitment to improving data literacy across teams.</w:t>
      </w:r>
    </w:p>
    <w:p w:rsidR="00000000" w:rsidDel="00000000" w:rsidP="00000000" w:rsidRDefault="00000000" w:rsidRPr="00000000" w14:paraId="00000008">
      <w:pPr>
        <w:keepNext w:val="1"/>
        <w:keepLines w:val="1"/>
        <w:spacing w:line="240" w:lineRule="auto"/>
        <w:jc w:val="center"/>
        <w:rPr>
          <w:rFonts w:ascii="Calibri" w:cs="Calibri" w:eastAsia="Calibri" w:hAnsi="Calibri"/>
          <w:b w:val="1"/>
          <w:bCs w:val="1"/>
          <w:sz w:val="20"/>
          <w:szCs w:val="20"/>
        </w:rPr>
      </w:pPr>
      <w:bookmarkStart w:colFirst="0" w:colLast="0" w:name="_heading=h.2ul0jlnaa4g0" w:id="3"/>
      <w:bookmarkEnd w:id="3"/>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keepNext w:val="1"/>
        <w:keepLines w:val="1"/>
        <w:spacing w:line="240" w:lineRule="auto"/>
        <w:jc w:val="center"/>
        <w:rPr>
          <w:rFonts w:ascii="Calibri" w:cs="Calibri" w:eastAsia="Calibri" w:hAnsi="Calibri"/>
          <w:b w:val="1"/>
          <w:bCs w:val="1"/>
          <w:sz w:val="20"/>
          <w:szCs w:val="20"/>
        </w:rPr>
      </w:pPr>
      <w:bookmarkStart w:colFirst="0" w:colLast="0" w:name="_heading=h.z2dqg66tboqv" w:id="4"/>
      <w:bookmarkEnd w:id="4"/>
      <w:r w:rsidDel="00000000" w:rsidR="00000000" w:rsidRPr="00000000">
        <w:rPr>
          <w:rFonts w:ascii="Calibri" w:cs="Calibri" w:eastAsia="Calibri" w:hAnsi="Calibri"/>
          <w:b w:val="1"/>
          <w:bCs w:val="1"/>
          <w:sz w:val="20"/>
          <w:szCs w:val="20"/>
          <w:rtl w:val="0"/>
        </w:rPr>
        <w:t xml:space="preserve">EDUCATION</w:t>
      </w:r>
    </w:p>
    <w:p w:rsidR="00000000" w:rsidDel="00000000" w:rsidP="00000000" w:rsidRDefault="00000000" w:rsidRPr="00000000" w14:paraId="0000000A">
      <w:pPr>
        <w:keepNext w:val="1"/>
        <w:keepLines w:val="1"/>
        <w:spacing w:line="240" w:lineRule="auto"/>
        <w:jc w:val="both"/>
        <w:rPr>
          <w:rFonts w:ascii="Calibri" w:cs="Calibri" w:eastAsia="Calibri" w:hAnsi="Calibri"/>
          <w:b w:val="1"/>
          <w:bCs w:val="1"/>
          <w:color w:val="404040"/>
          <w:sz w:val="20"/>
          <w:szCs w:val="20"/>
          <w:highlight w:val="black"/>
        </w:rPr>
      </w:pPr>
      <w:bookmarkStart w:colFirst="0" w:colLast="0" w:name="_heading=h.ct6f1ksuztpx" w:id="5"/>
      <w:bookmarkEnd w:id="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b w:val="1"/>
          <w:bCs w:val="1"/>
          <w:i w:val="1"/>
          <w:iCs w:val="1"/>
          <w:sz w:val="20"/>
          <w:szCs w:val="20"/>
          <w:rtl w:val="0"/>
        </w:rPr>
        <w:t xml:space="preserve">MBA in Business Intelligence &amp; Analytics (NFQ 9),</w:t>
      </w:r>
      <w:r w:rsidDel="00000000" w:rsidR="00000000" w:rsidRPr="00000000">
        <w:rPr>
          <w:rFonts w:ascii="Calibri" w:cs="Calibri" w:eastAsia="Calibri" w:hAnsi="Calibri"/>
          <w:sz w:val="20"/>
          <w:szCs w:val="20"/>
          <w:rtl w:val="0"/>
        </w:rPr>
        <w:t xml:space="preserve"> FIAP, University, Brazil (2022)</w:t>
      </w:r>
    </w:p>
    <w:p w:rsidR="00000000" w:rsidDel="00000000" w:rsidP="00000000" w:rsidRDefault="00000000" w:rsidRPr="00000000" w14:paraId="0000000C">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b w:val="1"/>
          <w:bCs w:val="1"/>
          <w:i w:val="1"/>
          <w:iCs w:val="1"/>
          <w:sz w:val="20"/>
          <w:szCs w:val="20"/>
          <w:rtl w:val="0"/>
        </w:rPr>
        <w:t xml:space="preserve">Bachelor's Degree in Systems Analysis and Development (NFQ 8)</w:t>
      </w:r>
      <w:r w:rsidDel="00000000" w:rsidR="00000000" w:rsidRPr="00000000">
        <w:rPr>
          <w:rFonts w:ascii="Calibri" w:cs="Calibri" w:eastAsia="Calibri" w:hAnsi="Calibri"/>
          <w:sz w:val="20"/>
          <w:szCs w:val="20"/>
          <w:rtl w:val="0"/>
        </w:rPr>
        <w:t xml:space="preserve">, UNIBTA, Brazil (2014)</w:t>
      </w:r>
    </w:p>
    <w:p w:rsidR="00000000" w:rsidDel="00000000" w:rsidP="00000000" w:rsidRDefault="00000000" w:rsidRPr="00000000" w14:paraId="0000000D">
      <w:pPr>
        <w:tabs>
          <w:tab w:val="left" w:leader="none" w:pos="360"/>
          <w:tab w:val="left" w:leader="none" w:pos="420"/>
        </w:tabs>
        <w:spacing w:line="240" w:lineRule="auto"/>
        <w:jc w:val="both"/>
        <w:rPr>
          <w:rFonts w:ascii="Calibri" w:cs="Calibri" w:eastAsia="Calibri" w:hAnsi="Calibri"/>
          <w:sz w:val="20"/>
          <w:szCs w:val="20"/>
        </w:rPr>
      </w:pPr>
      <w:r w:rsidDel="00000000" w:rsidR="00000000" w:rsidRPr="00000000">
        <w:rPr>
          <w:rFonts w:ascii="Calibri" w:cs="Calibri" w:eastAsia="Calibri" w:hAnsi="Calibri"/>
          <w:b w:val="1"/>
          <w:bCs w:val="1"/>
          <w:i w:val="1"/>
          <w:iCs w:val="1"/>
          <w:sz w:val="20"/>
          <w:szCs w:val="20"/>
          <w:rtl w:val="0"/>
        </w:rPr>
        <w:t xml:space="preserve">Further Education &amp; Certificates</w:t>
      </w:r>
      <w:r w:rsidDel="00000000" w:rsidR="00000000" w:rsidRPr="00000000">
        <w:rPr>
          <w:rtl w:val="0"/>
        </w:rPr>
      </w:r>
    </w:p>
    <w:p w:rsidR="00000000" w:rsidDel="00000000" w:rsidP="00000000" w:rsidRDefault="00000000" w:rsidRPr="00000000" w14:paraId="0000000E">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 Science Orientation (IBM, 2025); MySQL Bootcamp: Go from SQL (Udemy, 2020); Introduction to Data Science 2.0 (Data Science Academy, 2020); Leadership and Team Development (International Business Management Institute - IBMI, 2020)</w:t>
      </w:r>
    </w:p>
    <w:p w:rsidR="00000000" w:rsidDel="00000000" w:rsidP="00000000" w:rsidRDefault="00000000" w:rsidRPr="00000000" w14:paraId="0000000F">
      <w:pPr>
        <w:tabs>
          <w:tab w:val="left" w:leader="none" w:pos="360"/>
          <w:tab w:val="left" w:leader="none" w:pos="420"/>
        </w:tabs>
        <w:spacing w:line="240" w:lineRule="auto"/>
        <w:jc w:val="center"/>
        <w:rPr>
          <w:rFonts w:ascii="Calibri" w:cs="Calibri" w:eastAsia="Calibri" w:hAnsi="Calibri"/>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tabs>
          <w:tab w:val="left" w:leader="none" w:pos="360"/>
          <w:tab w:val="left" w:leader="none" w:pos="420"/>
        </w:tabs>
        <w:spacing w:line="24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COMPUTER SKILLS</w:t>
      </w:r>
    </w:p>
    <w:p w:rsidR="00000000" w:rsidDel="00000000" w:rsidP="00000000" w:rsidRDefault="00000000" w:rsidRPr="00000000" w14:paraId="00000011">
      <w:pPr>
        <w:tabs>
          <w:tab w:val="left" w:leader="none" w:pos="360"/>
          <w:tab w:val="left" w:leader="none" w:pos="420"/>
        </w:tabs>
        <w:spacing w:line="240" w:lineRule="auto"/>
        <w:jc w:val="center"/>
        <w:rPr>
          <w:rFonts w:ascii="Calibri" w:cs="Calibri" w:eastAsia="Calibri" w:hAnsi="Calibri"/>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numPr>
          <w:ilvl w:val="0"/>
          <w:numId w:val="2"/>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BI Tool</w:t>
      </w:r>
      <w:r w:rsidDel="00000000" w:rsidR="00000000" w:rsidRPr="00000000">
        <w:rPr>
          <w:rFonts w:ascii="Calibri" w:cs="Calibri" w:eastAsia="Calibri" w:hAnsi="Calibri"/>
          <w:sz w:val="20"/>
          <w:szCs w:val="20"/>
          <w:rtl w:val="0"/>
        </w:rPr>
        <w:t xml:space="preserve">s: Power BI (5 yrs), Dataflows (3 yrs), Power Query (5 yrs), RLS (5 yrs), UX/UI best practices (5 yrs)</w:t>
      </w:r>
    </w:p>
    <w:p w:rsidR="00000000" w:rsidDel="00000000" w:rsidP="00000000" w:rsidRDefault="00000000" w:rsidRPr="00000000" w14:paraId="00000013">
      <w:pPr>
        <w:numPr>
          <w:ilvl w:val="0"/>
          <w:numId w:val="2"/>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Databases</w:t>
      </w:r>
      <w:r w:rsidDel="00000000" w:rsidR="00000000" w:rsidRPr="00000000">
        <w:rPr>
          <w:rFonts w:ascii="Calibri" w:cs="Calibri" w:eastAsia="Calibri" w:hAnsi="Calibri"/>
          <w:sz w:val="20"/>
          <w:szCs w:val="20"/>
          <w:rtl w:val="0"/>
        </w:rPr>
        <w:t xml:space="preserve">: SQL Server (3 yrs), MySQL (2 yrs), GraphQL (1y), Azure Data Studio</w:t>
      </w:r>
    </w:p>
    <w:p w:rsidR="00000000" w:rsidDel="00000000" w:rsidP="00000000" w:rsidRDefault="00000000" w:rsidRPr="00000000" w14:paraId="00000014">
      <w:pPr>
        <w:numPr>
          <w:ilvl w:val="0"/>
          <w:numId w:val="2"/>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Programming</w:t>
      </w:r>
      <w:r w:rsidDel="00000000" w:rsidR="00000000" w:rsidRPr="00000000">
        <w:rPr>
          <w:rFonts w:ascii="Calibri" w:cs="Calibri" w:eastAsia="Calibri" w:hAnsi="Calibri"/>
          <w:sz w:val="20"/>
          <w:szCs w:val="20"/>
          <w:rtl w:val="0"/>
        </w:rPr>
        <w:t xml:space="preserve">: Python (1y), M Language (5 yrs)</w:t>
      </w:r>
    </w:p>
    <w:p w:rsidR="00000000" w:rsidDel="00000000" w:rsidP="00000000" w:rsidRDefault="00000000" w:rsidRPr="00000000" w14:paraId="00000015">
      <w:pPr>
        <w:numPr>
          <w:ilvl w:val="0"/>
          <w:numId w:val="2"/>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Data Engineering</w:t>
      </w:r>
      <w:r w:rsidDel="00000000" w:rsidR="00000000" w:rsidRPr="00000000">
        <w:rPr>
          <w:rFonts w:ascii="Calibri" w:cs="Calibri" w:eastAsia="Calibri" w:hAnsi="Calibri"/>
          <w:sz w:val="20"/>
          <w:szCs w:val="20"/>
          <w:rtl w:val="0"/>
        </w:rPr>
        <w:t xml:space="preserve">: ETL (5 yrs), API REST (3 yrs)</w:t>
      </w:r>
    </w:p>
    <w:p w:rsidR="00000000" w:rsidDel="00000000" w:rsidP="00000000" w:rsidRDefault="00000000" w:rsidRPr="00000000" w14:paraId="00000016">
      <w:pPr>
        <w:numPr>
          <w:ilvl w:val="0"/>
          <w:numId w:val="2"/>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Automation</w:t>
      </w:r>
      <w:r w:rsidDel="00000000" w:rsidR="00000000" w:rsidRPr="00000000">
        <w:rPr>
          <w:rFonts w:ascii="Calibri" w:cs="Calibri" w:eastAsia="Calibri" w:hAnsi="Calibri"/>
          <w:sz w:val="20"/>
          <w:szCs w:val="20"/>
          <w:rtl w:val="0"/>
        </w:rPr>
        <w:t xml:space="preserve">: Power Automate (1y), Zapier (1y), Integromat (1y), Pipefy (2 yrs)</w:t>
      </w:r>
    </w:p>
    <w:p w:rsidR="00000000" w:rsidDel="00000000" w:rsidP="00000000" w:rsidRDefault="00000000" w:rsidRPr="00000000" w14:paraId="00000017">
      <w:pPr>
        <w:tabs>
          <w:tab w:val="left" w:leader="none" w:pos="360"/>
          <w:tab w:val="left" w:leader="none" w:pos="420"/>
        </w:tabs>
        <w:spacing w:line="240" w:lineRule="auto"/>
        <w:jc w:val="center"/>
        <w:rPr>
          <w:rFonts w:ascii="Calibri" w:cs="Calibri" w:eastAsia="Calibri" w:hAnsi="Calibri"/>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tabs>
          <w:tab w:val="left" w:leader="none" w:pos="360"/>
          <w:tab w:val="left" w:leader="none" w:pos="420"/>
        </w:tabs>
        <w:spacing w:line="24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CAREER BACKGROUND</w:t>
      </w:r>
    </w:p>
    <w:p w:rsidR="00000000" w:rsidDel="00000000" w:rsidP="00000000" w:rsidRDefault="00000000" w:rsidRPr="00000000" w14:paraId="00000019">
      <w:pPr>
        <w:tabs>
          <w:tab w:val="left" w:leader="none" w:pos="360"/>
          <w:tab w:val="left" w:leader="none" w:pos="420"/>
        </w:tabs>
        <w:spacing w:line="240" w:lineRule="auto"/>
        <w:jc w:val="both"/>
        <w:rPr>
          <w:rFonts w:ascii="Calibri" w:cs="Calibri" w:eastAsia="Calibri" w:hAnsi="Calibri"/>
          <w:b w:val="1"/>
          <w:bCs w:val="1"/>
          <w:color w:val="404040"/>
          <w:sz w:val="20"/>
          <w:szCs w:val="20"/>
          <w:highlight w:val="black"/>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tabs>
          <w:tab w:val="left" w:leader="none" w:pos="360"/>
          <w:tab w:val="left" w:leader="none" w:pos="420"/>
        </w:tabs>
        <w:spacing w:line="24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Freelancer Data Annotator Remote, TELUS International — Project Client Sonic (Outsourcing), Ireland (Set 2025 – Present)</w:t>
      </w:r>
    </w:p>
    <w:p w:rsidR="00000000" w:rsidDel="00000000" w:rsidP="00000000" w:rsidRDefault="00000000" w:rsidRPr="00000000" w14:paraId="0000001B">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Selected, evaluated and classified large volumes of images in accordance with detailed visual-quality criteria and project-specific guidelines. Logged daily productivity data within the FTS system to support compensation processes and performance tracking.</w:t>
      </w:r>
    </w:p>
    <w:p w:rsidR="00000000" w:rsidDel="00000000" w:rsidP="00000000" w:rsidRDefault="00000000" w:rsidRPr="00000000" w14:paraId="0000001C">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Ensured accurate metadata labelling to uphold AI training-dataset integrity and prevent downstream inconsistencies or data loss.</w:t>
      </w:r>
    </w:p>
    <w:p w:rsidR="00000000" w:rsidDel="00000000" w:rsidP="00000000" w:rsidRDefault="00000000" w:rsidRPr="00000000" w14:paraId="0000001D">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Achieved and sustained high standards of productivity and quality in a fast-paced, high-volume review workflow.</w:t>
      </w:r>
    </w:p>
    <w:p w:rsidR="00000000" w:rsidDel="00000000" w:rsidP="00000000" w:rsidRDefault="00000000" w:rsidRPr="00000000" w14:paraId="0000001E">
      <w:pPr>
        <w:tabs>
          <w:tab w:val="left" w:leader="none" w:pos="360"/>
          <w:tab w:val="left" w:leader="none" w:pos="420"/>
        </w:tabs>
        <w:spacing w:line="240"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F">
      <w:pPr>
        <w:tabs>
          <w:tab w:val="left" w:leader="none" w:pos="1710"/>
        </w:tabs>
        <w:spacing w:line="24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Data Analyst (Remote from Ireland), Brasil Tronic (Computers and Electronics Manufacturing), Brazil (Dez 2024 - Present)</w:t>
      </w:r>
    </w:p>
    <w:p w:rsidR="00000000" w:rsidDel="00000000" w:rsidP="00000000" w:rsidRDefault="00000000" w:rsidRPr="00000000" w14:paraId="00000020">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Design and optimisation of approximately 15 SQL Server tables and stored procedures to support analytical performance and data integrity. Development of API-based ETL pipelines integrating Tiny ERP, Excel spreadsheets and Google Drive files into reusable Power BI dataflows.</w:t>
      </w:r>
    </w:p>
    <w:p w:rsidR="00000000" w:rsidDel="00000000" w:rsidP="00000000" w:rsidRDefault="00000000" w:rsidRPr="00000000" w14:paraId="00000021">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Design and maintenance of monthly, quarterly and annual dashboards and reports covering revenue, sales channels, regions and inventory KPIs. Implementation of data quality checks and validation rules to detect inconsistencies and ensure reliable decision-making.</w:t>
      </w:r>
    </w:p>
    <w:p w:rsidR="00000000" w:rsidDel="00000000" w:rsidP="00000000" w:rsidRDefault="00000000" w:rsidRPr="00000000" w14:paraId="00000022">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Presentation of analytical insights to business units and executive leadership, translating technical outputs into clear business actions. Continuous research and application of best practices in data analysis, visualisation and data management, with project prioritisation aligned to company goals.</w:t>
      </w:r>
    </w:p>
    <w:p w:rsidR="00000000" w:rsidDel="00000000" w:rsidP="00000000" w:rsidRDefault="00000000" w:rsidRPr="00000000" w14:paraId="00000023">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b w:val="1"/>
          <w:bCs w:val="1"/>
          <w:i w:val="1"/>
          <w:iCs w:val="1"/>
          <w:sz w:val="20"/>
          <w:szCs w:val="20"/>
          <w:rtl w:val="0"/>
        </w:rPr>
        <w:t xml:space="preserve">Key Achievements: </w:t>
      </w:r>
      <w:r w:rsidDel="00000000" w:rsidR="00000000" w:rsidRPr="00000000">
        <w:rPr>
          <w:rFonts w:ascii="Calibri" w:cs="Calibri" w:eastAsia="Calibri" w:hAnsi="Calibri"/>
          <w:sz w:val="20"/>
          <w:szCs w:val="20"/>
          <w:rtl w:val="0"/>
        </w:rPr>
        <w:t xml:space="preserve">Replaced manual spreadsheet-based reporting with an API-driven ETL pipeline, automating roughly 90% of extraction and transformation work and freeing the team to focus on analysis.</w:t>
      </w:r>
    </w:p>
    <w:p w:rsidR="00000000" w:rsidDel="00000000" w:rsidP="00000000" w:rsidRDefault="00000000" w:rsidRPr="00000000" w14:paraId="00000024">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Reduced data refresh time by approximately 70% and improved data load accuracy by around 80%, minimising failures and rework. Delivered an interactive inventory dashboard with real-time alerts on stock gaps, enabling proactive replenishment, reduction of out-of-stock situations and improvement in customer satisfaction.</w:t>
      </w:r>
    </w:p>
    <w:p w:rsidR="00000000" w:rsidDel="00000000" w:rsidP="00000000" w:rsidRDefault="00000000" w:rsidRPr="00000000" w14:paraId="00000025">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Developed a merchandise ageing report to highlight slow-moving SKUs, supporting working capital optimisation and lowering markdown risk.</w:t>
      </w:r>
    </w:p>
    <w:p w:rsidR="00000000" w:rsidDel="00000000" w:rsidP="00000000" w:rsidRDefault="00000000" w:rsidRPr="00000000" w14:paraId="00000026">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Structured dashboards that centralise views of revenue and performance by channel, period and region, strengthening management’s understanding of business performance and accelerating data-driven decisions.</w:t>
      </w:r>
    </w:p>
    <w:p w:rsidR="00000000" w:rsidDel="00000000" w:rsidP="00000000" w:rsidRDefault="00000000" w:rsidRPr="00000000" w14:paraId="00000027">
      <w:pPr>
        <w:tabs>
          <w:tab w:val="left" w:leader="none" w:pos="360"/>
          <w:tab w:val="left" w:leader="none" w:pos="420"/>
        </w:tabs>
        <w:spacing w:line="240"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8">
      <w:pPr>
        <w:tabs>
          <w:tab w:val="left" w:leader="none" w:pos="360"/>
          <w:tab w:val="left" w:leader="none" w:pos="420"/>
        </w:tabs>
        <w:spacing w:line="24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Business Intelligence Developer, Pacaembu (Construction Company), Brazil (Oct 2022 - Nov 2024) </w:t>
      </w:r>
    </w:p>
    <w:p w:rsidR="00000000" w:rsidDel="00000000" w:rsidP="00000000" w:rsidRDefault="00000000" w:rsidRPr="00000000" w14:paraId="00000029">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Designed and implemented a scalable BI architecture, consolidating Salesforce, CV CRM, Sienge, Excel and external sources into automated Power BI dataflows.</w:t>
      </w:r>
    </w:p>
    <w:p w:rsidR="00000000" w:rsidDel="00000000" w:rsidP="00000000" w:rsidRDefault="00000000" w:rsidRPr="00000000" w14:paraId="0000002A">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Replaced manual reporting with an automated Power Query ETL framework, improving consistency and operational efficiency.</w:t>
      </w:r>
    </w:p>
    <w:p w:rsidR="00000000" w:rsidDel="00000000" w:rsidP="00000000" w:rsidRDefault="00000000" w:rsidRPr="00000000" w14:paraId="0000002B">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Developed interactive dashboards covering sales funnel, productivity KPIs, targets, turnover and executive metrics.</w:t>
      </w:r>
    </w:p>
    <w:p w:rsidR="00000000" w:rsidDel="00000000" w:rsidP="00000000" w:rsidRDefault="00000000" w:rsidRPr="00000000" w14:paraId="0000002C">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Created a BI handbook documenting business rules, table relationships and data standards.</w:t>
      </w:r>
    </w:p>
    <w:p w:rsidR="00000000" w:rsidDel="00000000" w:rsidP="00000000" w:rsidRDefault="00000000" w:rsidRPr="00000000" w14:paraId="0000002D">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Built data-validation tools to identify incorrect CRM entries and reduce recurring inconsistencies.</w:t>
      </w:r>
    </w:p>
    <w:p w:rsidR="00000000" w:rsidDel="00000000" w:rsidP="00000000" w:rsidRDefault="00000000" w:rsidRPr="00000000" w14:paraId="0000002E">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Delivered BI training to ~600 commercial staff, enhancing data literacy and tool adoption.</w:t>
      </w:r>
    </w:p>
    <w:p w:rsidR="00000000" w:rsidDel="00000000" w:rsidP="00000000" w:rsidRDefault="00000000" w:rsidRPr="00000000" w14:paraId="0000002F">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Provided analytical insights to support strategic planning, performance reviews and operational decisions.</w:t>
      </w:r>
    </w:p>
    <w:p w:rsidR="00000000" w:rsidDel="00000000" w:rsidP="00000000" w:rsidRDefault="00000000" w:rsidRPr="00000000" w14:paraId="00000030">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b w:val="1"/>
          <w:bCs w:val="1"/>
          <w:i w:val="1"/>
          <w:iCs w:val="1"/>
          <w:sz w:val="20"/>
          <w:szCs w:val="20"/>
          <w:rtl w:val="0"/>
        </w:rPr>
        <w:t xml:space="preserve">Key Achievements: </w:t>
      </w:r>
      <w:r w:rsidDel="00000000" w:rsidR="00000000" w:rsidRPr="00000000">
        <w:rPr>
          <w:rFonts w:ascii="Calibri" w:cs="Calibri" w:eastAsia="Calibri" w:hAnsi="Calibri"/>
          <w:sz w:val="20"/>
          <w:szCs w:val="20"/>
          <w:rtl w:val="0"/>
        </w:rPr>
        <w:t xml:space="preserve">Consolidated 58+ data sources into a single source of truth, improving reliability and organisational alignment. Eliminated ~95% of manual reporting through automated ETL processes.</w:t>
      </w:r>
    </w:p>
    <w:p w:rsidR="00000000" w:rsidDel="00000000" w:rsidP="00000000" w:rsidRDefault="00000000" w:rsidRPr="00000000" w14:paraId="00000031">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Reduced data inconsistencies by ~80% and improved data accuracy across commercial indicators.</w:t>
      </w:r>
    </w:p>
    <w:p w:rsidR="00000000" w:rsidDel="00000000" w:rsidP="00000000" w:rsidRDefault="00000000" w:rsidRPr="00000000" w14:paraId="00000032">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Increased data refresh frequency by ~80%, enabling updates every 2 hours (25k–120k rows).</w:t>
      </w:r>
    </w:p>
    <w:p w:rsidR="00000000" w:rsidDel="00000000" w:rsidP="00000000" w:rsidRDefault="00000000" w:rsidRPr="00000000" w14:paraId="00000033">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Delivered the company’s first corporate dashboard, adopted in executive and board meetings.</w:t>
      </w:r>
    </w:p>
    <w:p w:rsidR="00000000" w:rsidDel="00000000" w:rsidP="00000000" w:rsidRDefault="00000000" w:rsidRPr="00000000" w14:paraId="00000034">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Strengthened data culture through standardised metrics and widespread BI adoption.</w:t>
      </w:r>
    </w:p>
    <w:p w:rsidR="00000000" w:rsidDel="00000000" w:rsidP="00000000" w:rsidRDefault="00000000" w:rsidRPr="00000000" w14:paraId="00000035">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Accelerated decision-making with real-time visibility of sales, targets and performance.</w:t>
      </w:r>
    </w:p>
    <w:p w:rsidR="00000000" w:rsidDel="00000000" w:rsidP="00000000" w:rsidRDefault="00000000" w:rsidRPr="00000000" w14:paraId="00000036">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Supported major business growth: +45.9% net sales and +146% net income in 2024.</w:t>
      </w:r>
    </w:p>
    <w:p w:rsidR="00000000" w:rsidDel="00000000" w:rsidP="00000000" w:rsidRDefault="00000000" w:rsidRPr="00000000" w14:paraId="00000037">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Provided insights that improved KPI structures, target-setting and performance strategies.</w:t>
      </w:r>
    </w:p>
    <w:p w:rsidR="00000000" w:rsidDel="00000000" w:rsidP="00000000" w:rsidRDefault="00000000" w:rsidRPr="00000000" w14:paraId="00000038">
      <w:pPr>
        <w:tabs>
          <w:tab w:val="left" w:leader="none" w:pos="1710"/>
        </w:tabs>
        <w:spacing w:line="240" w:lineRule="auto"/>
        <w:jc w:val="both"/>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br w:type="textWrapping"/>
      </w:r>
      <w:r w:rsidDel="00000000" w:rsidR="00000000" w:rsidRPr="00000000">
        <w:rPr>
          <w:rFonts w:ascii="Calibri" w:cs="Calibri" w:eastAsia="Calibri" w:hAnsi="Calibri"/>
          <w:b w:val="1"/>
          <w:bCs w:val="1"/>
          <w:sz w:val="20"/>
          <w:szCs w:val="20"/>
          <w:rtl w:val="0"/>
        </w:rPr>
        <w:t xml:space="preserve">Business Intelligence Analyst, V4 Company (Advertising Services), Brazil (Mar 2021 - Jun 2022)</w:t>
      </w:r>
    </w:p>
    <w:p w:rsidR="00000000" w:rsidDel="00000000" w:rsidP="00000000" w:rsidRDefault="00000000" w:rsidRPr="00000000" w14:paraId="00000039">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Designed data visualisations to support churn analysis, MRR tracking and overall commercial performance monitoring.</w:t>
      </w:r>
    </w:p>
    <w:p w:rsidR="00000000" w:rsidDel="00000000" w:rsidP="00000000" w:rsidRDefault="00000000" w:rsidRPr="00000000" w14:paraId="0000003A">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Developed dashboards for key KPIs, including churn recovery, LTV, goal attainment, franchise performance, retention and recurring revenue growth.</w:t>
      </w:r>
    </w:p>
    <w:p w:rsidR="00000000" w:rsidDel="00000000" w:rsidP="00000000" w:rsidRDefault="00000000" w:rsidRPr="00000000" w14:paraId="0000003B">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Automated ~35 internal workflows using Zapier, Integromat and Pipefy, reducing manual effort and operational delays.</w:t>
      </w:r>
    </w:p>
    <w:p w:rsidR="00000000" w:rsidDel="00000000" w:rsidP="00000000" w:rsidRDefault="00000000" w:rsidRPr="00000000" w14:paraId="0000003C">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Created standardised dashboard templates and reporting models for POS, e-commerce and inside sales teams across the franchise network. Queried and transformed operational datasets using GraphQL and Azure Data Studio.</w:t>
      </w:r>
    </w:p>
    <w:p w:rsidR="00000000" w:rsidDel="00000000" w:rsidP="00000000" w:rsidRDefault="00000000" w:rsidRPr="00000000" w14:paraId="0000003D">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Conducted data-quality audits across hundreds of franchise units to ensure consistency and adherence to defined business rules.</w:t>
      </w:r>
    </w:p>
    <w:p w:rsidR="00000000" w:rsidDel="00000000" w:rsidP="00000000" w:rsidRDefault="00000000" w:rsidRPr="00000000" w14:paraId="0000003E">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Implemented validation routines and data-standardisation models to resolve recurring issues such as naming inconsistencies and duplicate records. Collaborated with marketing and sales teams to align dashboards with strategic priorities and KPI definitions.</w:t>
      </w:r>
    </w:p>
    <w:p w:rsidR="00000000" w:rsidDel="00000000" w:rsidP="00000000" w:rsidRDefault="00000000" w:rsidRPr="00000000" w14:paraId="0000003F">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Delivered training to commercial and operational teams, improving metric interpretation and BI adoption.</w:t>
      </w:r>
    </w:p>
    <w:p w:rsidR="00000000" w:rsidDel="00000000" w:rsidP="00000000" w:rsidRDefault="00000000" w:rsidRPr="00000000" w14:paraId="00000040">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Key Achievements: Enhanced visibility of churn and MRR through advanced segmentation, supporting more targeted retention strategies. Reduced manual reporting workload by ~70% through workflow automation and dashboard standardisation.</w:t>
      </w:r>
    </w:p>
    <w:p w:rsidR="00000000" w:rsidDel="00000000" w:rsidP="00000000" w:rsidRDefault="00000000" w:rsidRPr="00000000" w14:paraId="00000041">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Increased data consistency and reporting stability via scalable Power BI models and validation rules.</w:t>
      </w:r>
    </w:p>
    <w:p w:rsidR="00000000" w:rsidDel="00000000" w:rsidP="00000000" w:rsidRDefault="00000000" w:rsidRPr="00000000" w14:paraId="00000042">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Improved operational efficiency across the franchise network through ready-to-use dashboards that accelerated consolidation.</w:t>
      </w:r>
    </w:p>
    <w:p w:rsidR="00000000" w:rsidDel="00000000" w:rsidP="00000000" w:rsidRDefault="00000000" w:rsidRPr="00000000" w14:paraId="00000043">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Strengthened data-driven culture by simplifying BI usage for franchisees with varying levels of technical proficiency.</w:t>
      </w:r>
    </w:p>
    <w:p w:rsidR="00000000" w:rsidDel="00000000" w:rsidP="00000000" w:rsidRDefault="00000000" w:rsidRPr="00000000" w14:paraId="00000044">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Improved management decision-making through clearer KPI structures and more reliable, standardised data inputs.</w:t>
      </w:r>
    </w:p>
    <w:p w:rsidR="00000000" w:rsidDel="00000000" w:rsidP="00000000" w:rsidRDefault="00000000" w:rsidRPr="00000000" w14:paraId="00000045">
      <w:pPr>
        <w:tabs>
          <w:tab w:val="left" w:leader="none" w:pos="360"/>
          <w:tab w:val="left" w:leader="none" w:pos="420"/>
        </w:tabs>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6">
      <w:pPr>
        <w:tabs>
          <w:tab w:val="left" w:leader="none" w:pos="360"/>
          <w:tab w:val="left" w:leader="none" w:pos="420"/>
        </w:tabs>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English Student and Customer Service Representative, ICOT College Ireland, Dublin (2018–2020)</w:t>
      </w:r>
      <w:r w:rsidDel="00000000" w:rsidR="00000000" w:rsidRPr="00000000">
        <w:rPr>
          <w:rFonts w:ascii="Calibri" w:cs="Calibri" w:eastAsia="Calibri" w:hAnsi="Calibri"/>
          <w:sz w:val="20"/>
          <w:szCs w:val="20"/>
          <w:rtl w:val="0"/>
        </w:rPr>
        <w:t xml:space="preserve">. Relocated to Ireland to study English at ICOT English School and gained practical experience in the hospitality industry, working in various customer service roles to support living and expand language and cultural proficiency.</w:t>
      </w:r>
      <w:r w:rsidDel="00000000" w:rsidR="00000000" w:rsidRPr="00000000">
        <w:rPr>
          <w:rtl w:val="0"/>
        </w:rPr>
      </w:r>
    </w:p>
    <w:p w:rsidR="00000000" w:rsidDel="00000000" w:rsidP="00000000" w:rsidRDefault="00000000" w:rsidRPr="00000000" w14:paraId="00000047">
      <w:pPr>
        <w:tabs>
          <w:tab w:val="left" w:leader="none" w:pos="360"/>
          <w:tab w:val="left" w:leader="none" w:pos="420"/>
        </w:tabs>
        <w:spacing w:line="240"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48">
      <w:pPr>
        <w:tabs>
          <w:tab w:val="left" w:leader="none" w:pos="360"/>
          <w:tab w:val="left" w:leader="none" w:pos="420"/>
        </w:tabs>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Sib Serviços de Tecnologia (Technology, Information and Internet), Brazil (Nov 2010–Jun 2017) </w:t>
      </w:r>
    </w:p>
    <w:p w:rsidR="00000000" w:rsidDel="00000000" w:rsidP="00000000" w:rsidRDefault="00000000" w:rsidRPr="00000000" w14:paraId="00000049">
      <w:pPr>
        <w:numPr>
          <w:ilvl w:val="0"/>
          <w:numId w:val="3"/>
        </w:numPr>
        <w:tabs>
          <w:tab w:val="left" w:leader="none" w:pos="360"/>
          <w:tab w:val="left" w:leader="none" w:pos="420"/>
        </w:tabs>
        <w:spacing w:line="240" w:lineRule="auto"/>
        <w:ind w:left="283.46456692913375"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Business System Analyst (Jul 2014–Jun 2017) </w:t>
      </w:r>
    </w:p>
    <w:p w:rsidR="00000000" w:rsidDel="00000000" w:rsidP="00000000" w:rsidRDefault="00000000" w:rsidRPr="00000000" w14:paraId="0000004A">
      <w:pPr>
        <w:numPr>
          <w:ilvl w:val="0"/>
          <w:numId w:val="3"/>
        </w:numPr>
        <w:tabs>
          <w:tab w:val="left" w:leader="none" w:pos="360"/>
          <w:tab w:val="left" w:leader="none" w:pos="420"/>
        </w:tabs>
        <w:spacing w:line="240" w:lineRule="auto"/>
        <w:ind w:left="283.46456692913375"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Software Quality Assurance Developer (Jul 2011–Jul 2014)</w:t>
      </w:r>
    </w:p>
    <w:p w:rsidR="00000000" w:rsidDel="00000000" w:rsidP="00000000" w:rsidRDefault="00000000" w:rsidRPr="00000000" w14:paraId="0000004B">
      <w:pPr>
        <w:numPr>
          <w:ilvl w:val="0"/>
          <w:numId w:val="3"/>
        </w:numPr>
        <w:tabs>
          <w:tab w:val="left" w:leader="none" w:pos="360"/>
          <w:tab w:val="left" w:leader="none" w:pos="420"/>
        </w:tabs>
        <w:spacing w:line="240" w:lineRule="auto"/>
        <w:ind w:left="283.46456692913375"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Junior Software Developer (Nov 2010–Jul 2011)</w:t>
      </w:r>
    </w:p>
    <w:p w:rsidR="00000000" w:rsidDel="00000000" w:rsidP="00000000" w:rsidRDefault="00000000" w:rsidRPr="00000000" w14:paraId="0000004C">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Translated business requirements into functional and technical specifications for large-scale digital banking systems. Designed user flows, page layouts and navigation for enterprise financial applications.</w:t>
      </w:r>
    </w:p>
    <w:p w:rsidR="00000000" w:rsidDel="00000000" w:rsidP="00000000" w:rsidRDefault="00000000" w:rsidRPr="00000000" w14:paraId="0000004D">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Performed end-to-end usability and functional testing, validating workflows, navigation logic and system behaviour.</w:t>
      </w:r>
    </w:p>
    <w:p w:rsidR="00000000" w:rsidDel="00000000" w:rsidP="00000000" w:rsidRDefault="00000000" w:rsidRPr="00000000" w14:paraId="0000004E">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Coordinated defect identification, documentation and resolution during pre-release testing cycles.</w:t>
      </w:r>
    </w:p>
    <w:p w:rsidR="00000000" w:rsidDel="00000000" w:rsidP="00000000" w:rsidRDefault="00000000" w:rsidRPr="00000000" w14:paraId="0000004F">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Developed and maintained internal systems using C# and .NET, including debugging and code enhancements.</w:t>
      </w:r>
    </w:p>
    <w:p w:rsidR="00000000" w:rsidDel="00000000" w:rsidP="00000000" w:rsidRDefault="00000000" w:rsidRPr="00000000" w14:paraId="00000050">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Facilitated collaboration between developers, analysts and stakeholders using Agile methodologies (Scrum, Kanban, PDCA).</w:t>
      </w:r>
    </w:p>
    <w:p w:rsidR="00000000" w:rsidDel="00000000" w:rsidP="00000000" w:rsidRDefault="00000000" w:rsidRPr="00000000" w14:paraId="00000051">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Supported project planning through daily alignment meetings to ensure accurate and timely delivery.</w:t>
      </w:r>
    </w:p>
    <w:p w:rsidR="00000000" w:rsidDel="00000000" w:rsidP="00000000" w:rsidRDefault="00000000" w:rsidRPr="00000000" w14:paraId="00000052">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b w:val="1"/>
          <w:bCs w:val="1"/>
          <w:i w:val="1"/>
          <w:iCs w:val="1"/>
          <w:sz w:val="20"/>
          <w:szCs w:val="20"/>
          <w:rtl w:val="0"/>
        </w:rPr>
        <w:t xml:space="preserve">Key Achievements:</w:t>
      </w:r>
      <w:r w:rsidDel="00000000" w:rsidR="00000000" w:rsidRPr="00000000">
        <w:rPr>
          <w:rFonts w:ascii="Calibri" w:cs="Calibri" w:eastAsia="Calibri" w:hAnsi="Calibri"/>
          <w:sz w:val="20"/>
          <w:szCs w:val="20"/>
          <w:rtl w:val="0"/>
        </w:rPr>
        <w:t xml:space="preserve"> Achieved an 80–85% reduction in approval time (from 15–20 days to 3–4 days) through digitalisation of the application and back-office workflow.</w:t>
      </w:r>
    </w:p>
    <w:p w:rsidR="00000000" w:rsidDel="00000000" w:rsidP="00000000" w:rsidRDefault="00000000" w:rsidRPr="00000000" w14:paraId="00000053">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Improved operational efficiency and customer satisfaction by replacing manual document handling with a fully digital process. </w:t>
      </w:r>
    </w:p>
    <w:p w:rsidR="00000000" w:rsidDel="00000000" w:rsidP="00000000" w:rsidRDefault="00000000" w:rsidRPr="00000000" w14:paraId="00000054">
      <w:pPr>
        <w:numPr>
          <w:ilvl w:val="0"/>
          <w:numId w:val="1"/>
        </w:numPr>
        <w:tabs>
          <w:tab w:val="left" w:leader="none" w:pos="360"/>
          <w:tab w:val="left" w:leader="none" w:pos="420"/>
        </w:tabs>
        <w:spacing w:line="240" w:lineRule="auto"/>
        <w:ind w:left="283.46456692913375"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Increased enterprise system reliability by detecting and resolving defects before release, reducing production issues and accelerating delivery cycles.</w:t>
      </w:r>
    </w:p>
    <w:p w:rsidR="00000000" w:rsidDel="00000000" w:rsidP="00000000" w:rsidRDefault="00000000" w:rsidRPr="00000000" w14:paraId="00000055">
      <w:pPr>
        <w:keepNext w:val="1"/>
        <w:keepLines w:val="1"/>
        <w:spacing w:line="240" w:lineRule="auto"/>
        <w:jc w:val="center"/>
        <w:rPr>
          <w:rFonts w:ascii="Calibri" w:cs="Calibri" w:eastAsia="Calibri" w:hAnsi="Calibri"/>
          <w:b w:val="1"/>
          <w:bCs w:val="1"/>
          <w:sz w:val="20"/>
          <w:szCs w:val="20"/>
        </w:rPr>
      </w:pPr>
      <w:bookmarkStart w:colFirst="0" w:colLast="0" w:name="_heading=h.lo9vj32gau1d"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keepNext w:val="1"/>
        <w:keepLines w:val="1"/>
        <w:spacing w:line="240" w:lineRule="auto"/>
        <w:jc w:val="center"/>
        <w:rPr>
          <w:rFonts w:ascii="Calibri" w:cs="Calibri" w:eastAsia="Calibri" w:hAnsi="Calibri"/>
          <w:b w:val="1"/>
          <w:bCs w:val="1"/>
          <w:sz w:val="20"/>
          <w:szCs w:val="20"/>
        </w:rPr>
      </w:pPr>
      <w:bookmarkStart w:colFirst="0" w:colLast="0" w:name="_heading=h.47u4t6asu1h8" w:id="7"/>
      <w:bookmarkEnd w:id="7"/>
      <w:r w:rsidDel="00000000" w:rsidR="00000000" w:rsidRPr="00000000">
        <w:rPr>
          <w:rFonts w:ascii="Calibri" w:cs="Calibri" w:eastAsia="Calibri" w:hAnsi="Calibri"/>
          <w:b w:val="1"/>
          <w:bCs w:val="1"/>
          <w:sz w:val="20"/>
          <w:szCs w:val="20"/>
          <w:rtl w:val="0"/>
        </w:rPr>
        <w:t xml:space="preserve">GENERAL SKILLS &amp; INFOS</w:t>
      </w:r>
    </w:p>
    <w:p w:rsidR="00000000" w:rsidDel="00000000" w:rsidP="00000000" w:rsidRDefault="00000000" w:rsidRPr="00000000" w14:paraId="00000057">
      <w:pPr>
        <w:keepNext w:val="1"/>
        <w:keepLines w:val="1"/>
        <w:spacing w:line="240" w:lineRule="auto"/>
        <w:jc w:val="both"/>
        <w:rPr>
          <w:rFonts w:ascii="Calibri" w:cs="Calibri" w:eastAsia="Calibri" w:hAnsi="Calibri"/>
          <w:b w:val="1"/>
          <w:bCs w:val="1"/>
          <w:color w:val="404040"/>
          <w:sz w:val="20"/>
          <w:szCs w:val="20"/>
        </w:rPr>
      </w:pPr>
      <w:bookmarkStart w:colFirst="0" w:colLast="0" w:name="_heading=h.ddiw8g2v64qs" w:id="8"/>
      <w:bookmarkEnd w:id="8"/>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keepNext w:val="1"/>
        <w:keepLines w:val="1"/>
        <w:numPr>
          <w:ilvl w:val="0"/>
          <w:numId w:val="4"/>
        </w:numPr>
        <w:spacing w:line="240" w:lineRule="auto"/>
        <w:ind w:left="283.46456692913375" w:hanging="360"/>
        <w:jc w:val="both"/>
        <w:rPr>
          <w:rFonts w:ascii="Calibri" w:cs="Calibri" w:eastAsia="Calibri" w:hAnsi="Calibri"/>
          <w:b w:val="1"/>
          <w:bCs w:val="1"/>
          <w:color w:val="404040"/>
          <w:sz w:val="20"/>
          <w:szCs w:val="20"/>
        </w:rPr>
      </w:pPr>
      <w:bookmarkStart w:colFirst="0" w:colLast="0" w:name="_heading=h.767cevt2wp3t" w:id="9"/>
      <w:bookmarkEnd w:id="9"/>
      <w:r w:rsidDel="00000000" w:rsidR="00000000" w:rsidRPr="00000000">
        <w:rPr>
          <w:rFonts w:ascii="Calibri" w:cs="Calibri" w:eastAsia="Calibri" w:hAnsi="Calibri"/>
          <w:b w:val="1"/>
          <w:bCs w:val="1"/>
          <w:i w:val="1"/>
          <w:iCs w:val="1"/>
          <w:sz w:val="20"/>
          <w:szCs w:val="20"/>
          <w:rtl w:val="0"/>
        </w:rPr>
        <w:t xml:space="preserve">Language Skills: </w:t>
      </w:r>
      <w:r w:rsidDel="00000000" w:rsidR="00000000" w:rsidRPr="00000000">
        <w:rPr>
          <w:rFonts w:ascii="Calibri" w:cs="Calibri" w:eastAsia="Calibri" w:hAnsi="Calibri"/>
          <w:sz w:val="20"/>
          <w:szCs w:val="20"/>
          <w:rtl w:val="0"/>
        </w:rPr>
        <w:t xml:space="preserve">Portuguese: Native;</w:t>
      </w:r>
      <w:r w:rsidDel="00000000" w:rsidR="00000000" w:rsidRPr="00000000">
        <w:rPr>
          <w:rFonts w:ascii="Calibri" w:cs="Calibri" w:eastAsia="Calibri" w:hAnsi="Calibri"/>
          <w:b w:val="1"/>
          <w:bCs w:val="1"/>
          <w:color w:val="404040"/>
          <w:sz w:val="20"/>
          <w:szCs w:val="20"/>
          <w:rtl w:val="0"/>
        </w:rPr>
        <w:t xml:space="preserve"> </w:t>
      </w:r>
      <w:r w:rsidDel="00000000" w:rsidR="00000000" w:rsidRPr="00000000">
        <w:rPr>
          <w:rFonts w:ascii="Calibri" w:cs="Calibri" w:eastAsia="Calibri" w:hAnsi="Calibri"/>
          <w:sz w:val="20"/>
          <w:szCs w:val="20"/>
          <w:rtl w:val="0"/>
        </w:rPr>
        <w:t xml:space="preserve">English: Upper Intermediate</w:t>
      </w:r>
      <w:r w:rsidDel="00000000" w:rsidR="00000000" w:rsidRPr="00000000">
        <w:rPr>
          <w:rtl w:val="0"/>
        </w:rPr>
      </w:r>
    </w:p>
    <w:p w:rsidR="00000000" w:rsidDel="00000000" w:rsidP="00000000" w:rsidRDefault="00000000" w:rsidRPr="00000000" w14:paraId="00000059">
      <w:pPr>
        <w:keepNext w:val="1"/>
        <w:keepLines w:val="1"/>
        <w:numPr>
          <w:ilvl w:val="0"/>
          <w:numId w:val="4"/>
        </w:numPr>
        <w:spacing w:line="240" w:lineRule="auto"/>
        <w:ind w:left="283.46456692913375" w:hanging="360"/>
        <w:jc w:val="both"/>
        <w:rPr>
          <w:rFonts w:ascii="Calibri" w:cs="Calibri" w:eastAsia="Calibri" w:hAnsi="Calibri"/>
          <w:b w:val="1"/>
          <w:bCs w:val="1"/>
          <w:color w:val="404040"/>
          <w:sz w:val="20"/>
          <w:szCs w:val="20"/>
        </w:rPr>
      </w:pPr>
      <w:bookmarkStart w:colFirst="0" w:colLast="0" w:name="_heading=h.eabbd6p1n6tw" w:id="10"/>
      <w:bookmarkEnd w:id="10"/>
      <w:r w:rsidDel="00000000" w:rsidR="00000000" w:rsidRPr="00000000">
        <w:rPr>
          <w:rFonts w:ascii="Calibri" w:cs="Calibri" w:eastAsia="Calibri" w:hAnsi="Calibri"/>
          <w:b w:val="1"/>
          <w:bCs w:val="1"/>
          <w:sz w:val="20"/>
          <w:szCs w:val="20"/>
          <w:rtl w:val="0"/>
        </w:rPr>
        <w:t xml:space="preserve">Volunteering at the </w:t>
      </w:r>
      <w:r w:rsidDel="00000000" w:rsidR="00000000" w:rsidRPr="00000000">
        <w:rPr>
          <w:rFonts w:ascii="Calibri" w:cs="Calibri" w:eastAsia="Calibri" w:hAnsi="Calibri"/>
          <w:sz w:val="20"/>
          <w:szCs w:val="20"/>
          <w:rtl w:val="0"/>
        </w:rPr>
        <w:t xml:space="preserve">Irish Cancer Society, May 2025 - Current, as </w:t>
      </w:r>
      <w:r w:rsidDel="00000000" w:rsidR="00000000" w:rsidRPr="00000000">
        <w:rPr>
          <w:rFonts w:ascii="Calibri" w:cs="Calibri" w:eastAsia="Calibri" w:hAnsi="Calibri"/>
          <w:b w:val="1"/>
          <w:bCs w:val="1"/>
          <w:i w:val="1"/>
          <w:iCs w:val="1"/>
          <w:sz w:val="20"/>
          <w:szCs w:val="20"/>
          <w:rtl w:val="0"/>
        </w:rPr>
        <w:t xml:space="preserve">Advocacy Champion (Remote). </w:t>
      </w:r>
      <w:r w:rsidDel="00000000" w:rsidR="00000000" w:rsidRPr="00000000">
        <w:rPr>
          <w:rFonts w:ascii="Calibri" w:cs="Calibri" w:eastAsia="Calibri" w:hAnsi="Calibri"/>
          <w:sz w:val="20"/>
          <w:szCs w:val="20"/>
          <w:rtl w:val="0"/>
        </w:rPr>
        <w:t xml:space="preserve">Represented the mission of the Irish Cancer Society to public authorities. Supported advocacy campaigns through outreach, events, meetings, and other strategic actions.</w:t>
      </w:r>
      <w:r w:rsidDel="00000000" w:rsidR="00000000" w:rsidRPr="00000000">
        <w:rPr>
          <w:rtl w:val="0"/>
        </w:rPr>
      </w:r>
    </w:p>
    <w:p w:rsidR="00000000" w:rsidDel="00000000" w:rsidP="00000000" w:rsidRDefault="00000000" w:rsidRPr="00000000" w14:paraId="0000005A">
      <w:pPr>
        <w:tabs>
          <w:tab w:val="left" w:leader="none" w:pos="180"/>
          <w:tab w:val="left" w:leader="none" w:pos="360"/>
          <w:tab w:val="left" w:leader="none" w:pos="1800"/>
        </w:tabs>
        <w:spacing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B">
      <w:pPr>
        <w:tabs>
          <w:tab w:val="left" w:leader="none" w:pos="180"/>
          <w:tab w:val="left" w:leader="none" w:pos="360"/>
          <w:tab w:val="left" w:leader="none" w:pos="1800"/>
        </w:tabs>
        <w:spacing w:before="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C">
      <w:pPr>
        <w:tabs>
          <w:tab w:val="left" w:leader="none" w:pos="180"/>
          <w:tab w:val="left" w:leader="none" w:pos="360"/>
          <w:tab w:val="left" w:leader="none" w:pos="1800"/>
        </w:tabs>
        <w:spacing w:before="0" w:line="240" w:lineRule="auto"/>
        <w:jc w:val="both"/>
        <w:rPr>
          <w:rFonts w:ascii="Calibri" w:cs="Calibri" w:eastAsia="Calibri" w:hAnsi="Calibri"/>
          <w:sz w:val="20"/>
          <w:szCs w:val="20"/>
        </w:rPr>
      </w:pPr>
      <w:r w:rsidDel="00000000" w:rsidR="00000000" w:rsidRPr="00000000">
        <w:rPr>
          <w:rtl w:val="0"/>
        </w:rPr>
      </w:r>
    </w:p>
    <w:sectPr>
      <w:type w:val="continuous"/>
      <w:pgSz w:h="16838" w:w="11906" w:orient="portrait"/>
      <w:pgMar w:bottom="0" w:top="0" w:left="566.9291338582677" w:right="566.9291338582677" w:header="0" w:footer="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jc w:val="right"/>
      <w:rPr/>
    </w:pPr>
    <w:r w:rsidDel="00000000" w:rsidR="00000000" w:rsidRPr="00000000">
      <w:rPr>
        <w:sz w:val="16"/>
        <w:szCs w:val="16"/>
        <w:rtl w:val="0"/>
      </w:rPr>
      <w:t xml:space="preserve">Copyright ® admiravelempregonovo.com.br. Proibida a distribuição ou reprodução.</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-914388</wp:posOffset>
          </wp:positionH>
          <wp:positionV relativeFrom="paragraph">
            <wp:posOffset>438150</wp:posOffset>
          </wp:positionV>
          <wp:extent cx="7781925" cy="409575"/>
          <wp:effectExtent b="0" l="0" r="0" t="0"/>
          <wp:wrapTopAndBottom distB="0" distT="0"/>
          <wp:docPr descr="footer" id="1896342334" name="image1.png"/>
          <a:graphic>
            <a:graphicData uri="http://schemas.openxmlformats.org/drawingml/2006/picture">
              <pic:pic>
                <pic:nvPicPr>
                  <pic:cNvPr descr="footer" id="0" name="image1.png"/>
                  <pic:cNvPicPr preferRelativeResize="0"/>
                </pic:nvPicPr>
                <pic:blipFill>
                  <a:blip r:embed="rId1"/>
                  <a:srcRect b="0" l="0" r="0" t="0"/>
                  <a:stretch>
                    <a:fillRect/>
                  </a:stretch>
                </pic:blipFill>
                <pic:spPr>
                  <a:xfrm>
                    <a:off x="0" y="0"/>
                    <a:ext cx="7781925" cy="40957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-914388</wp:posOffset>
          </wp:positionH>
          <wp:positionV relativeFrom="paragraph">
            <wp:posOffset>438150</wp:posOffset>
          </wp:positionV>
          <wp:extent cx="7781925" cy="409575"/>
          <wp:effectExtent b="0" l="0" r="0" t="0"/>
          <wp:wrapTopAndBottom distB="0" distT="0"/>
          <wp:docPr descr="footer" id="1896342333" name="image1.png"/>
          <a:graphic>
            <a:graphicData uri="http://schemas.openxmlformats.org/drawingml/2006/picture">
              <pic:pic>
                <pic:nvPicPr>
                  <pic:cNvPr descr="footer" id="0" name="image1.png"/>
                  <pic:cNvPicPr preferRelativeResize="0"/>
                </pic:nvPicPr>
                <pic:blipFill>
                  <a:blip r:embed="rId1"/>
                  <a:srcRect b="0" l="0" r="0" t="0"/>
                  <a:stretch>
                    <a:fillRect/>
                  </a:stretch>
                </pic:blipFill>
                <pic:spPr>
                  <a:xfrm>
                    <a:off x="0" y="0"/>
                    <a:ext cx="7781925" cy="409575"/>
                  </a:xfrm>
                  <a:prstGeom prst="rect"/>
                  <a:ln/>
                </pic:spPr>
              </pic:pic>
            </a:graphicData>
          </a:graphic>
        </wp:anchor>
      </w:drawing>
    </w:r>
  </w:p>
  <w:p w:rsidR="00000000" w:rsidDel="00000000" w:rsidP="00000000" w:rsidRDefault="00000000" w:rsidRPr="00000000" w14:paraId="00000060">
    <w:pPr>
      <w:pBdr>
        <w:top w:space="0" w:sz="0" w:val="nil"/>
        <w:left w:space="0" w:sz="0" w:val="nil"/>
        <w:bottom w:space="0" w:sz="0" w:val="nil"/>
        <w:right w:space="0" w:sz="0" w:val="nil"/>
        <w:between w:space="0" w:sz="0" w:val="nil"/>
      </w:pBd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widowControl w:val="0"/>
      <w:spacing w:before="0" w:line="240" w:lineRule="auto"/>
      <w:rPr>
        <w:rFonts w:ascii="Calibri" w:cs="Calibri" w:eastAsia="Calibri" w:hAnsi="Calibri"/>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Bdr>
        <w:top w:space="0" w:sz="0" w:val="nil"/>
        <w:left w:space="0" w:sz="0" w:val="nil"/>
        <w:bottom w:space="0" w:sz="0" w:val="nil"/>
        <w:right w:space="0" w:sz="0" w:val="nil"/>
        <w:between w:space="0" w:sz="0" w:val="nil"/>
      </w:pBdr>
      <w:spacing w:before="640" w:lineRule="auto"/>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-919152</wp:posOffset>
          </wp:positionH>
          <wp:positionV relativeFrom="paragraph">
            <wp:posOffset>-66664</wp:posOffset>
          </wp:positionV>
          <wp:extent cx="7781925" cy="95250"/>
          <wp:effectExtent b="0" l="0" r="0" t="0"/>
          <wp:wrapTopAndBottom distB="0" distT="0"/>
          <wp:docPr descr="horizontal line" id="1896342332" name="image1.png"/>
          <a:graphic>
            <a:graphicData uri="http://schemas.openxmlformats.org/drawingml/2006/picture">
              <pic:pic>
                <pic:nvPicPr>
                  <pic:cNvPr descr="horizontal line" id="0" name="image1.png"/>
                  <pic:cNvPicPr preferRelativeResize="0"/>
                </pic:nvPicPr>
                <pic:blipFill>
                  <a:blip r:embed="rId1"/>
                  <a:srcRect b="0" l="0" r="0" t="0"/>
                  <a:stretch>
                    <a:fillRect/>
                  </a:stretch>
                </pic:blipFill>
                <pic:spPr>
                  <a:xfrm>
                    <a:off x="0" y="0"/>
                    <a:ext cx="7781925" cy="95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ontepargpadro" w:default="1">
    <w:name w:val="Default Paragraph Font"/>
    <w:uiPriority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paragraph" w:styleId="Cabealho">
    <w:name w:val="header"/>
    <w:basedOn w:val="Normal"/>
    <w:link w:val="CabealhoChar"/>
    <w:uiPriority w:val="99"/>
    <w:unhideWhenUsed w:val="1"/>
    <w:rsid w:val="00D25468"/>
    <w:pPr>
      <w:tabs>
        <w:tab w:val="center" w:pos="4252"/>
        <w:tab w:val="right" w:pos="8504"/>
      </w:tabs>
      <w:spacing w:before="0" w:line="240" w:lineRule="auto"/>
    </w:pPr>
  </w:style>
  <w:style w:type="character" w:styleId="CabealhoChar" w:customStyle="1">
    <w:name w:val="Cabeçalho Char"/>
    <w:basedOn w:val="Fontepargpadro"/>
    <w:link w:val="Cabealho"/>
    <w:uiPriority w:val="99"/>
    <w:rsid w:val="00D25468"/>
  </w:style>
  <w:style w:type="paragraph" w:styleId="Rodap">
    <w:name w:val="footer"/>
    <w:basedOn w:val="Normal"/>
    <w:link w:val="RodapChar"/>
    <w:uiPriority w:val="99"/>
    <w:unhideWhenUsed w:val="1"/>
    <w:rsid w:val="00D25468"/>
    <w:pPr>
      <w:tabs>
        <w:tab w:val="center" w:pos="4252"/>
        <w:tab w:val="right" w:pos="8504"/>
      </w:tabs>
      <w:spacing w:before="0" w:line="240" w:lineRule="auto"/>
    </w:pPr>
  </w:style>
  <w:style w:type="character" w:styleId="RodapChar" w:customStyle="1">
    <w:name w:val="Rodapé Char"/>
    <w:basedOn w:val="Fontepargpadro"/>
    <w:link w:val="Rodap"/>
    <w:uiPriority w:val="99"/>
    <w:rsid w:val="00D25468"/>
  </w:style>
  <w:style w:type="character" w:styleId="Hyperlink">
    <w:name w:val="Hyperlink"/>
    <w:basedOn w:val="Fontepargpadro"/>
    <w:uiPriority w:val="99"/>
    <w:unhideWhenUsed w:val="1"/>
    <w:rsid w:val="00926B5C"/>
    <w:rPr>
      <w:color w:val="0000ff"/>
      <w:u w:val="single"/>
    </w:rPr>
  </w:style>
  <w:style w:type="character" w:styleId="Forte">
    <w:name w:val="Strong"/>
    <w:basedOn w:val="Fontepargpadro"/>
    <w:uiPriority w:val="22"/>
    <w:qFormat w:val="1"/>
    <w:rsid w:val="008E11CA"/>
    <w:rPr>
      <w:b w:val="1"/>
      <w:bCs w:val="1"/>
    </w:rPr>
  </w:style>
  <w:style w:type="paragraph" w:styleId="SemEspaamento">
    <w:name w:val="No Spacing"/>
    <w:uiPriority w:val="1"/>
    <w:qFormat w:val="1"/>
    <w:rsid w:val="00B81098"/>
    <w:pPr>
      <w:spacing w:before="0" w:line="240" w:lineRule="auto"/>
    </w:pPr>
  </w:style>
  <w:style w:type="character" w:styleId="jlqj4b" w:customStyle="1">
    <w:name w:val="jlqj4b"/>
    <w:basedOn w:val="Fontepargpadro"/>
    <w:rsid w:val="000C2C01"/>
  </w:style>
  <w:style w:type="paragraph" w:styleId="PargrafodaLista">
    <w:name w:val="List Paragraph"/>
    <w:basedOn w:val="Normal"/>
    <w:uiPriority w:val="34"/>
    <w:qFormat w:val="1"/>
    <w:rsid w:val="00BF75C0"/>
    <w:pPr>
      <w:ind w:left="720"/>
      <w:contextualSpacing w:val="1"/>
    </w:pPr>
  </w:style>
  <w:style w:type="character" w:styleId="MenoPendente">
    <w:name w:val="Unresolved Mention"/>
    <w:basedOn w:val="Fontepargpadro"/>
    <w:uiPriority w:val="99"/>
    <w:semiHidden w:val="1"/>
    <w:unhideWhenUsed w:val="1"/>
    <w:rsid w:val="007129BF"/>
    <w:rPr>
      <w:color w:val="605e5c"/>
      <w:shd w:color="auto" w:fill="e1dfdd" w:val="clear"/>
    </w:rPr>
  </w:style>
  <w:style w:type="paragraph" w:styleId="Legenda">
    <w:name w:val="caption"/>
    <w:basedOn w:val="Normal"/>
    <w:next w:val="Normal"/>
    <w:uiPriority w:val="35"/>
    <w:unhideWhenUsed w:val="1"/>
    <w:qFormat w:val="1"/>
    <w:rsid w:val="009E465D"/>
    <w:pPr>
      <w:spacing w:after="200" w:before="0" w:line="240" w:lineRule="auto"/>
    </w:pPr>
    <w:rPr>
      <w:i w:val="1"/>
      <w:iCs w:val="1"/>
      <w:color w:val="1f497d" w:themeColor="text2"/>
      <w:sz w:val="18"/>
      <w:szCs w:val="18"/>
    </w:rPr>
  </w:style>
  <w:style w:type="paragraph" w:styleId="Pr-formataoHTML">
    <w:name w:val="HTML Preformatted"/>
    <w:basedOn w:val="Normal"/>
    <w:link w:val="Pr-formataoHTMLChar"/>
    <w:uiPriority w:val="99"/>
    <w:semiHidden w:val="1"/>
    <w:unhideWhenUsed w:val="1"/>
    <w:rsid w:val="009830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cs="Courier New" w:eastAsia="Times New Roman" w:hAnsi="Courier New"/>
      <w:sz w:val="20"/>
      <w:szCs w:val="20"/>
      <w:lang w:val="pt-BR"/>
    </w:rPr>
  </w:style>
  <w:style w:type="character" w:styleId="Pr-formataoHTMLChar" w:customStyle="1">
    <w:name w:val="Pré-formatação HTML Char"/>
    <w:basedOn w:val="Fontepargpadro"/>
    <w:link w:val="Pr-formataoHTML"/>
    <w:uiPriority w:val="99"/>
    <w:semiHidden w:val="1"/>
    <w:rsid w:val="009830AD"/>
    <w:rPr>
      <w:rFonts w:ascii="Courier New" w:cs="Courier New" w:eastAsia="Times New Roman" w:hAnsi="Courier New"/>
      <w:sz w:val="20"/>
      <w:szCs w:val="20"/>
      <w:lang w:val="pt-BR"/>
    </w:rPr>
  </w:style>
  <w:style w:type="character" w:styleId="y2iqfc" w:customStyle="1">
    <w:name w:val="y2iqfc"/>
    <w:basedOn w:val="Fontepargpadro"/>
    <w:rsid w:val="009830AD"/>
  </w:style>
  <w:style w:type="paragraph" w:styleId="NormalWeb">
    <w:name w:val="Normal (Web)"/>
    <w:basedOn w:val="Normal"/>
    <w:uiPriority w:val="99"/>
    <w:semiHidden w:val="1"/>
    <w:unhideWhenUsed w:val="1"/>
    <w:rsid w:val="001F611C"/>
    <w:pPr>
      <w:spacing w:after="100" w:afterAutospacing="1" w:before="100" w:beforeAutospacing="1" w:line="240" w:lineRule="auto"/>
    </w:pPr>
    <w:rPr>
      <w:rFonts w:ascii="Times New Roman" w:cs="Times New Roman" w:eastAsia="Times New Roman" w:hAnsi="Times New Roman"/>
      <w:sz w:val="24"/>
      <w:szCs w:val="24"/>
      <w:lang w:val="pt-BR"/>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linkedin.com/in/karinafreitas-/" TargetMode="External"/><Relationship Id="rId10" Type="http://schemas.openxmlformats.org/officeDocument/2006/relationships/hyperlink" Target="mailto:karinafreitass@gmail.com" TargetMode="External"/><Relationship Id="rId12" Type="http://schemas.openxmlformats.org/officeDocument/2006/relationships/hyperlink" Target="http://kether4.com"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spPr>
      <a:bodyPr wrap="square" rtlCol="0"/>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sMmuZ65dRB3Ev0I/UdXXkLSz4A==">CgMxLjAyDmguc3ZqZWY2Ymg5ZjUyMg1oLmVlaG5peDJtbjc1Mg5oLjVla2hwZjkwNG1vNzIOaC4ydWwwamxuYWE0ZzAyDmguejJkcWc2NnRib3F2Mg5oLmN0NmYxa3N1enRweDIOaC5sbzl2ajMyZ2F1MWQyDmguNDd1NHQ2YXN1MWg4Mg5oLmRkaXc4ZzJ2NjRxczIOaC43NjdjZXZ0MndwM3QyDmguZWFiYmQ2cDFuNnR3OABqKAoUc3VnZ2VzdC5mZXhmd3VveHg0cjkSEEvDonJpbmEgRnJlw610YXNyITFkM3M3cnZGMFYwOVk0b0VKU1F6R0NSVWZuT3J0QWY4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2024-05-15T10:43:00Z</dcterms:created>
  <dc:creator>Karina Freitas</dc:creator>
</cp:coreProperties>
</file>